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6BA7" w14:textId="77777777" w:rsidR="00EA6031" w:rsidRDefault="0086172E">
      <w:pPr>
        <w:rPr>
          <w:lang w:val="is-IS"/>
        </w:rPr>
      </w:pPr>
      <w:r>
        <w:rPr>
          <w:lang w:val="is-IS"/>
        </w:rPr>
        <w:t>Heilsuvernd skólabarna í Rimaskóla er á vegum Heilsugæslunnar í Grafarvogi</w:t>
      </w:r>
    </w:p>
    <w:p w14:paraId="352BD40A" w14:textId="77777777" w:rsidR="00EA6031" w:rsidRDefault="0086172E">
      <w:pPr>
        <w:rPr>
          <w:lang w:val="is-IS"/>
        </w:rPr>
      </w:pPr>
      <w:r>
        <w:rPr>
          <w:lang w:val="is-IS"/>
        </w:rPr>
        <w:t>Skólahjúkrunarfræðingur er Kristjana Þuríður Þorláksdóttir.</w:t>
      </w:r>
    </w:p>
    <w:p w14:paraId="6D724C89" w14:textId="77777777" w:rsidR="00EA6031" w:rsidRPr="0086172E" w:rsidRDefault="0086172E">
      <w:pPr>
        <w:rPr>
          <w:lang w:val="is-IS"/>
        </w:rPr>
      </w:pPr>
      <w:r w:rsidRPr="0086172E">
        <w:rPr>
          <w:lang w:val="is-IS"/>
        </w:rPr>
        <w:t xml:space="preserve">Viðvera er áætluð alla virka morgna, eftir hádegi á </w:t>
      </w:r>
      <w:r w:rsidRPr="0086172E">
        <w:rPr>
          <w:lang w:val="is-IS"/>
        </w:rPr>
        <w:t>fimmtudögum og annan hvern mánudag.</w:t>
      </w:r>
      <w:r w:rsidRPr="0086172E">
        <w:rPr>
          <w:lang w:val="is-IS"/>
        </w:rPr>
        <w:br/>
      </w:r>
      <w:r w:rsidRPr="0086172E">
        <w:rPr>
          <w:lang w:val="is-IS"/>
        </w:rPr>
        <w:t>Utan þess tíma er alltaf hægt að senda tölvupóst á rimaskoli@heilsugaeslan.is eða leggja fyrir skilaboð hjá ritara skólans í síma 411 7720 eða á Heilsugæslu Grafarvogs í síma 513 5600.</w:t>
      </w:r>
    </w:p>
    <w:p w14:paraId="54EF19DB" w14:textId="77777777" w:rsidR="00EA6031" w:rsidRDefault="0086172E">
      <w:pPr>
        <w:rPr>
          <w:b/>
          <w:bCs/>
          <w:lang w:val="is-IS"/>
        </w:rPr>
      </w:pPr>
      <w:r>
        <w:rPr>
          <w:b/>
          <w:bCs/>
          <w:lang w:val="is-IS"/>
        </w:rPr>
        <w:t>Heilsuvernd skólabarna</w:t>
      </w:r>
    </w:p>
    <w:p w14:paraId="73BFCA96" w14:textId="77777777" w:rsidR="00EA6031" w:rsidRDefault="0086172E">
      <w:pPr>
        <w:rPr>
          <w:lang w:val="is-IS"/>
        </w:rPr>
      </w:pPr>
      <w:r>
        <w:rPr>
          <w:lang w:val="is-IS"/>
        </w:rPr>
        <w:t>Heilsuvernd skólabarna er hluti af heilsugæslunni og framhald af ung- og smábarnavernd.  Markmiðið er að efla heilbrigði nemenda og stuðla að vellíðan þeirra. Starfsfólk heilsuverndar skólabarna vinnur í náinni samvinnu við forsjáraðila, skólastjórnendur, kennara og aðra sem koma að málefnum nemenda með velferð þeirra að leiðarljósi. Farið er með allar upplýsingar sem trúnaðarmál. Þjónusta heilsuverndar skólabarna er skráð í rafræna sjúkraskrá heilsugæslunnar.</w:t>
      </w:r>
    </w:p>
    <w:p w14:paraId="1FCBC924" w14:textId="77777777" w:rsidR="00EA6031" w:rsidRPr="0086172E" w:rsidRDefault="0086172E">
      <w:pPr>
        <w:rPr>
          <w:lang w:val="is-IS"/>
        </w:rPr>
      </w:pPr>
      <w:r>
        <w:rPr>
          <w:lang w:val="is-IS"/>
        </w:rPr>
        <w:t xml:space="preserve">Helstu áherslur í heilsuvernd skólabarna eru forvarnir, </w:t>
      </w:r>
      <w:r>
        <w:rPr>
          <w:u w:val="single"/>
          <w:lang w:val="is-IS"/>
        </w:rPr>
        <w:t xml:space="preserve">heilbrigðisfræðsla, </w:t>
      </w:r>
      <w:proofErr w:type="spellStart"/>
      <w:r>
        <w:rPr>
          <w:u w:val="single"/>
          <w:lang w:val="is-IS"/>
        </w:rPr>
        <w:t>skimanir</w:t>
      </w:r>
      <w:proofErr w:type="spellEnd"/>
      <w:r>
        <w:rPr>
          <w:u w:val="single"/>
          <w:lang w:val="is-IS"/>
        </w:rPr>
        <w:t xml:space="preserve"> og bólusetningar</w:t>
      </w:r>
      <w:r>
        <w:rPr>
          <w:lang w:val="is-IS"/>
        </w:rPr>
        <w:t xml:space="preserve">. Unnið er samkvæmt leiðbeiningum </w:t>
      </w:r>
      <w:hyperlink r:id="rId6" w:history="1">
        <w:r>
          <w:rPr>
            <w:rStyle w:val="Tengill"/>
            <w:lang w:val="is-IS"/>
          </w:rPr>
          <w:t>Þróunarmiðstöðvar íslenskrar heilsugæslu</w:t>
        </w:r>
      </w:hyperlink>
      <w:r>
        <w:rPr>
          <w:lang w:val="is-IS"/>
        </w:rPr>
        <w:t xml:space="preserve"> um heilsuvernd grunnskólabarna. Frekari upplýsingar um heilsuvernd skólabarna má finna á </w:t>
      </w:r>
      <w:hyperlink r:id="rId7" w:history="1">
        <w:r>
          <w:rPr>
            <w:rStyle w:val="Tengill"/>
            <w:lang w:val="is-IS"/>
          </w:rPr>
          <w:t>heilsuvera.is</w:t>
        </w:r>
      </w:hyperlink>
      <w:r>
        <w:rPr>
          <w:lang w:val="is-IS"/>
        </w:rPr>
        <w:t xml:space="preserve"> undir leitarorði „heilsuvernd grunnskólabarna“</w:t>
      </w:r>
    </w:p>
    <w:p w14:paraId="67F02C3D" w14:textId="77777777" w:rsidR="00EA6031" w:rsidRDefault="0086172E">
      <w:pPr>
        <w:rPr>
          <w:b/>
          <w:bCs/>
          <w:lang w:val="is-IS"/>
        </w:rPr>
      </w:pPr>
      <w:r>
        <w:rPr>
          <w:b/>
          <w:bCs/>
          <w:lang w:val="is-IS"/>
        </w:rPr>
        <w:t>Hagnýtar upplýsingar:</w:t>
      </w:r>
    </w:p>
    <w:p w14:paraId="03DE08EA" w14:textId="77777777" w:rsidR="00EA6031" w:rsidRDefault="0086172E">
      <w:pPr>
        <w:rPr>
          <w:b/>
          <w:bCs/>
          <w:lang w:val="is-IS"/>
        </w:rPr>
      </w:pPr>
      <w:r>
        <w:rPr>
          <w:b/>
          <w:bCs/>
          <w:lang w:val="is-IS"/>
        </w:rPr>
        <w:t>Veikindi og slys</w:t>
      </w:r>
    </w:p>
    <w:p w14:paraId="7808A9EF" w14:textId="77777777" w:rsidR="00EA6031" w:rsidRDefault="0086172E">
      <w:pPr>
        <w:rPr>
          <w:lang w:val="is-IS"/>
        </w:rPr>
      </w:pPr>
      <w:r>
        <w:rPr>
          <w:lang w:val="is-IS"/>
        </w:rPr>
        <w:t>Ef óhapp eða slys verður á skólatíma sér starfsfólk skólans um fyrstu hjálp. Þurfi nemandi að fara á heilsugæsluna eða slysadeild skulu forsjáraðilar fara með barninu. Því er mikilvægt að skólinn hafi öll símanúmer þar sem hægt er að ná í þá á skólatíma barnsins. Ekki er ætlast til að óhöppum sem gerast utan skólatíma sé sinnt af heilsuvernd skólabarna.</w:t>
      </w:r>
    </w:p>
    <w:p w14:paraId="7F6C271D" w14:textId="77777777" w:rsidR="00EA6031" w:rsidRDefault="0086172E">
      <w:pPr>
        <w:rPr>
          <w:b/>
          <w:bCs/>
          <w:lang w:val="is-IS"/>
        </w:rPr>
      </w:pPr>
      <w:r>
        <w:rPr>
          <w:b/>
          <w:bCs/>
          <w:lang w:val="is-IS"/>
        </w:rPr>
        <w:t>Langveik börn</w:t>
      </w:r>
    </w:p>
    <w:p w14:paraId="732575F3" w14:textId="77777777" w:rsidR="00EA6031" w:rsidRDefault="0086172E">
      <w:pPr>
        <w:rPr>
          <w:lang w:val="is-IS"/>
        </w:rPr>
      </w:pPr>
      <w:r>
        <w:rPr>
          <w:lang w:val="is-IS"/>
        </w:rPr>
        <w:t xml:space="preserve">Mikilvægt er að skólahjúkrunarfræðingur viti af börnum sem eru með fötlun eða langvinnan og/eða alvarlegan sjúkdóm, s.s. sykursýki, ofnæmi, flogaveiki, blæðingarsjúkdóma eða aðra alvarlega sjúkdóma. Hlutverk skólahjúkrunarfræðingsins er að skapa þessum börnum viðeigandi aðstæður og umönnun í skólanum í samvinnu við foreldra/forsjáraðila og starfsfólk skólans. </w:t>
      </w:r>
    </w:p>
    <w:p w14:paraId="7F2AD333" w14:textId="77777777" w:rsidR="00EA6031" w:rsidRPr="0086172E" w:rsidRDefault="0086172E">
      <w:pPr>
        <w:rPr>
          <w:lang w:val="is-IS"/>
        </w:rPr>
      </w:pPr>
      <w:r>
        <w:rPr>
          <w:lang w:val="is-IS"/>
        </w:rPr>
        <w:t xml:space="preserve">Lyfjagjafir - Samkvæmt </w:t>
      </w:r>
      <w:hyperlink r:id="rId8" w:history="1">
        <w:r>
          <w:rPr>
            <w:rStyle w:val="Tengill"/>
            <w:lang w:val="is-IS"/>
          </w:rPr>
          <w:t>tilmælum landlæknis um lyfjagjafir í grunnskólum</w:t>
        </w:r>
      </w:hyperlink>
      <w:r>
        <w:rPr>
          <w:lang w:val="is-IS"/>
        </w:rPr>
        <w:t xml:space="preserve"> eru sérstakar vinnureglur varðandi lyfjagjafir til nemenda á skólatíma. Mikilvægt er að forsjáraðilar barna sem þurfa að taka lyf á skólatíma hafi samband við skólahjúkrunarfræðing.</w:t>
      </w:r>
    </w:p>
    <w:sectPr w:rsidR="00EA6031" w:rsidRPr="0086172E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BF6F" w14:textId="77777777" w:rsidR="0086172E" w:rsidRDefault="0086172E">
      <w:pPr>
        <w:spacing w:after="0" w:line="240" w:lineRule="auto"/>
      </w:pPr>
      <w:r>
        <w:separator/>
      </w:r>
    </w:p>
  </w:endnote>
  <w:endnote w:type="continuationSeparator" w:id="0">
    <w:p w14:paraId="439FF574" w14:textId="77777777" w:rsidR="0086172E" w:rsidRDefault="0086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1AD1" w14:textId="77777777" w:rsidR="0086172E" w:rsidRDefault="008617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FF31A7" w14:textId="77777777" w:rsidR="0086172E" w:rsidRDefault="00861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6031"/>
    <w:rsid w:val="0086172E"/>
    <w:rsid w:val="00EA6031"/>
    <w:rsid w:val="00F8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924F"/>
  <w15:docId w15:val="{C49F4CE0-DAAC-4368-B7CF-833B95B7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pPr>
      <w:suppressAutoHyphens/>
    </w:pPr>
  </w:style>
  <w:style w:type="paragraph" w:styleId="Fyrirsgn1">
    <w:name w:val="heading 1"/>
    <w:basedOn w:val="Venjulegur"/>
    <w:next w:val="Venjulegur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Fyrirsgn2">
    <w:name w:val="heading 2"/>
    <w:basedOn w:val="Venjulegur"/>
    <w:next w:val="Venjulegu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Fyrirsgn3">
    <w:name w:val="heading 3"/>
    <w:basedOn w:val="Venjulegur"/>
    <w:next w:val="Venjulegu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Fyrirsgn4">
    <w:name w:val="heading 4"/>
    <w:basedOn w:val="Venjulegur"/>
    <w:next w:val="Venjulegu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Fyrirsgn5">
    <w:name w:val="heading 5"/>
    <w:basedOn w:val="Venjulegur"/>
    <w:next w:val="Venjulegu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Fyrirsgn6">
    <w:name w:val="heading 6"/>
    <w:basedOn w:val="Venjulegur"/>
    <w:next w:val="Venjulegur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Fyrirsgn7">
    <w:name w:val="heading 7"/>
    <w:basedOn w:val="Venjulegur"/>
    <w:next w:val="Venjulegur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Fyrirsgn8">
    <w:name w:val="heading 8"/>
    <w:basedOn w:val="Venjulegur"/>
    <w:next w:val="Venjulegur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Fyrirsgn9">
    <w:name w:val="heading 9"/>
    <w:basedOn w:val="Venjulegur"/>
    <w:next w:val="Venjulegur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Fyrirsgn2Staf">
    <w:name w:val="Fyrirsögn 2 Staf"/>
    <w:basedOn w:val="Sjlfgefinleturgermlsgreina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Fyrirsgn3Staf">
    <w:name w:val="Fyrirsögn 3 Staf"/>
    <w:basedOn w:val="Sjlfgefinleturgermlsgreinar"/>
    <w:rPr>
      <w:rFonts w:eastAsia="Times New Roman" w:cs="Times New Roman"/>
      <w:color w:val="0F4761"/>
      <w:sz w:val="28"/>
      <w:szCs w:val="28"/>
    </w:rPr>
  </w:style>
  <w:style w:type="character" w:customStyle="1" w:styleId="Fyrirsgn4Staf">
    <w:name w:val="Fyrirsögn 4 Staf"/>
    <w:basedOn w:val="Sjlfgefinleturgermlsgreinar"/>
    <w:rPr>
      <w:rFonts w:eastAsia="Times New Roman" w:cs="Times New Roman"/>
      <w:i/>
      <w:iCs/>
      <w:color w:val="0F4761"/>
    </w:rPr>
  </w:style>
  <w:style w:type="character" w:customStyle="1" w:styleId="Fyrirsgn5Staf">
    <w:name w:val="Fyrirsögn 5 Staf"/>
    <w:basedOn w:val="Sjlfgefinleturgermlsgreinar"/>
    <w:rPr>
      <w:rFonts w:eastAsia="Times New Roman" w:cs="Times New Roman"/>
      <w:color w:val="0F4761"/>
    </w:rPr>
  </w:style>
  <w:style w:type="character" w:customStyle="1" w:styleId="Fyrirsgn6Staf">
    <w:name w:val="Fyrirsögn 6 Staf"/>
    <w:basedOn w:val="Sjlfgefinleturgermlsgreinar"/>
    <w:rPr>
      <w:rFonts w:eastAsia="Times New Roman" w:cs="Times New Roman"/>
      <w:i/>
      <w:iCs/>
      <w:color w:val="595959"/>
    </w:rPr>
  </w:style>
  <w:style w:type="character" w:customStyle="1" w:styleId="Fyrirsgn7Staf">
    <w:name w:val="Fyrirsögn 7 Staf"/>
    <w:basedOn w:val="Sjlfgefinleturgermlsgreinar"/>
    <w:rPr>
      <w:rFonts w:eastAsia="Times New Roman" w:cs="Times New Roman"/>
      <w:color w:val="595959"/>
    </w:rPr>
  </w:style>
  <w:style w:type="character" w:customStyle="1" w:styleId="Fyrirsgn8Staf">
    <w:name w:val="Fyrirsögn 8 Staf"/>
    <w:basedOn w:val="Sjlfgefinleturgermlsgreinar"/>
    <w:rPr>
      <w:rFonts w:eastAsia="Times New Roman" w:cs="Times New Roman"/>
      <w:i/>
      <w:iCs/>
      <w:color w:val="272727"/>
    </w:rPr>
  </w:style>
  <w:style w:type="character" w:customStyle="1" w:styleId="Fyrirsgn9Staf">
    <w:name w:val="Fyrirsögn 9 Staf"/>
    <w:basedOn w:val="Sjlfgefinleturgermlsgreinar"/>
    <w:rPr>
      <w:rFonts w:eastAsia="Times New Roman" w:cs="Times New Roman"/>
      <w:color w:val="272727"/>
    </w:rPr>
  </w:style>
  <w:style w:type="paragraph" w:styleId="Titill">
    <w:name w:val="Title"/>
    <w:basedOn w:val="Venjulegur"/>
    <w:next w:val="Venjulegur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illStaf">
    <w:name w:val="Titill Staf"/>
    <w:basedOn w:val="Sjlfgefinleturgermlsgreina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irtitill">
    <w:name w:val="Subtitle"/>
    <w:basedOn w:val="Venjulegur"/>
    <w:next w:val="Venjulegur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rPr>
      <w:rFonts w:eastAsia="Times New Roman" w:cs="Times New Roman"/>
      <w:color w:val="595959"/>
      <w:spacing w:val="15"/>
      <w:sz w:val="28"/>
      <w:szCs w:val="28"/>
    </w:rPr>
  </w:style>
  <w:style w:type="paragraph" w:styleId="Tilvitnun">
    <w:name w:val="Quote"/>
    <w:basedOn w:val="Venjulegur"/>
    <w:next w:val="Venjulegur"/>
    <w:pPr>
      <w:spacing w:before="160"/>
      <w:jc w:val="center"/>
    </w:pPr>
    <w:rPr>
      <w:i/>
      <w:iCs/>
      <w:color w:val="404040"/>
    </w:rPr>
  </w:style>
  <w:style w:type="character" w:customStyle="1" w:styleId="TilvitnunStaf">
    <w:name w:val="Tilvitnun Staf"/>
    <w:basedOn w:val="Sjlfgefinleturgermlsgreinar"/>
    <w:rPr>
      <w:i/>
      <w:iCs/>
      <w:color w:val="404040"/>
    </w:rPr>
  </w:style>
  <w:style w:type="paragraph" w:styleId="Mlsgreinlista">
    <w:name w:val="List Paragraph"/>
    <w:basedOn w:val="Venjulegur"/>
    <w:pPr>
      <w:ind w:left="720"/>
      <w:contextualSpacing/>
    </w:pPr>
  </w:style>
  <w:style w:type="character" w:styleId="Sterkhersla">
    <w:name w:val="Intense Emphasis"/>
    <w:basedOn w:val="Sjlfgefinleturgermlsgreinar"/>
    <w:rPr>
      <w:i/>
      <w:iCs/>
      <w:color w:val="0F4761"/>
    </w:rPr>
  </w:style>
  <w:style w:type="paragraph" w:styleId="Sterktilvitnun">
    <w:name w:val="Intense Quote"/>
    <w:basedOn w:val="Venjulegur"/>
    <w:next w:val="Venjulegur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erktilvitnunStaf">
    <w:name w:val="Sterk tilvitnun Staf"/>
    <w:basedOn w:val="Sjlfgefinleturgermlsgreinar"/>
    <w:rPr>
      <w:i/>
      <w:iCs/>
      <w:color w:val="0F4761"/>
    </w:rPr>
  </w:style>
  <w:style w:type="character" w:styleId="Sterktilvsun">
    <w:name w:val="Intense Reference"/>
    <w:basedOn w:val="Sjlfgefinleturgermlsgreinar"/>
    <w:rPr>
      <w:b/>
      <w:bCs/>
      <w:smallCaps/>
      <w:color w:val="0F4761"/>
      <w:spacing w:val="5"/>
    </w:rPr>
  </w:style>
  <w:style w:type="character" w:styleId="Tengill">
    <w:name w:val="Hyperlink"/>
    <w:basedOn w:val="Sjlfgefinleturgermlsgreinar"/>
    <w:rPr>
      <w:color w:val="467886"/>
      <w:u w:val="single"/>
    </w:rPr>
  </w:style>
  <w:style w:type="character" w:styleId="Ekkileystrtilgreiningu">
    <w:name w:val="Unresolved Mention"/>
    <w:basedOn w:val="Sjlfgefinleturgermlsgreina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rounarmidstod.is/library/Files/Heilsuvernd-skolabarna/Tilm&#230;li%20landl&#230;knis%20um%20lyfjagjafir%20&#237;%20sk&#243;la_uppf&#230;rt2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ilsuvera.is/efnisflokkar/throskaferlid/heilsuvernd-barna/heilsuvernd-grunnskolabar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rounarmidstod.is/svid-thih/heilsuvernd-skolabarn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4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Þuríður Þorláksdóttir - HH</dc:creator>
  <dc:description/>
  <cp:lastModifiedBy>Jóhanna Bjarnadóttir</cp:lastModifiedBy>
  <cp:revision>2</cp:revision>
  <dcterms:created xsi:type="dcterms:W3CDTF">2025-09-25T14:17:00Z</dcterms:created>
  <dcterms:modified xsi:type="dcterms:W3CDTF">2025-09-25T14:17:00Z</dcterms:modified>
</cp:coreProperties>
</file>